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rFonts w:ascii="Times New Roman" w:hAnsi="Times New Roman"/>
          <w:b/>
          <w:color w:val="000000"/>
          <w:sz w:val="27"/>
          <w:szCs w:val="27"/>
        </w:rPr>
      </w:r>
      <w:r>
        <w:rPr>
          <w:rFonts w:ascii="Times New Roman" w:hAnsi="Times New Roman"/>
          <w:b/>
          <w:color w:val="000000"/>
          <w:sz w:val="27"/>
          <w:szCs w:val="27"/>
        </w:rPr>
      </w:r>
    </w:p>
    <w:p>
      <w:pPr>
        <w:pStyle w:val="852"/>
        <w:ind w:left="0" w:right="0" w:firstLine="0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</w:rPr>
      </w:pPr>
      <w:r>
        <w:rPr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  <w:r>
        <w:rPr>
          <w:rFonts w:ascii="Times New Roman" w:hAnsi="Times New Roman"/>
          <w:b/>
          <w:color w:val="000000"/>
          <w:sz w:val="26"/>
          <w:szCs w:val="26"/>
          <w:highlight w:val="yellow"/>
        </w:rPr>
      </w:r>
    </w:p>
    <w:tbl>
      <w:tblPr>
        <w:tblW w:w="9854" w:type="dxa"/>
        <w:tblInd w:w="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/>
        <w:trPr>
          <w:trHeight w:val="44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77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0" w:right="0" w:firstLine="709"/>
              <w:jc w:val="both"/>
              <w:shd w:val="clear" w:color="ffffff" w:fill="ffffff"/>
              <w:rPr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 утверждении документа планирования регулярных перевозок пассажиров и багажа автомобильным транспортом по муниципальн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ым маршрутам регулярных перевозок на территории Губкинского городского округа Белгородской области»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rFonts w:ascii="Times New Roman" w:hAnsi="Times New Roman"/>
                <w:i/>
                <w:color w:val="000000"/>
              </w:rPr>
            </w:r>
            <w:r>
              <w:rPr>
                <w:rFonts w:ascii="Times New Roman" w:hAnsi="Times New Roman"/>
                <w:i/>
                <w:color w:val="000000"/>
              </w:rPr>
            </w:r>
          </w:p>
          <w:p>
            <w:pPr>
              <w:pStyle w:val="852"/>
              <w:ind w:left="0" w:right="0" w:firstLine="0"/>
              <w:jc w:val="left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sz w:val="24"/>
                <w:szCs w:val="24"/>
                <w:highlight w:val="yellow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транспорта, связи и телекоммуникаций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администрации Губкинского городского округа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r>
          </w:p>
          <w:p>
            <w:pPr>
              <w:pStyle w:val="852"/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0"/>
                <w:szCs w:val="20"/>
              </w:rPr>
              <w:t xml:space="preserve">подготовившего данный проект муниципального нормативного правового акта)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spacing w:after="0" w:afterAutospacing="0"/>
              <w:widowControl w:val="off"/>
              <w:tabs>
                <w:tab w:val="clear" w:pos="708" w:leader="none"/>
              </w:tabs>
            </w:pPr>
            <w:r>
              <w:rPr>
                <w:color w:val="000000"/>
                <w:sz w:val="24"/>
                <w:szCs w:val="24"/>
              </w:rPr>
            </w:r>
            <w:r/>
          </w:p>
        </w:tc>
      </w:tr>
      <w:tr>
        <w:tblPrEx/>
        <w:trPr>
          <w:trHeight w:val="1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spacing w:after="0" w:afterAutospacing="0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муниципального нормативного правового акта (основания, концепция, цели, задачи, последствия принятия):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688"/>
              <w:ind w:firstLine="0"/>
              <w:jc w:val="both"/>
              <w:spacing w:before="0" w:after="0"/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Принят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ие 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проекта постановления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 позволит о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птимизировать маршрутную сеть Губкинского городского округа, тем самым повысив привлекательность пассажирских перевозок для юридических лиц и индивидуальных предпринимателей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при оказании услуг с 01.06.2026 года,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</w:rPr>
              <w:t xml:space="preserve"> связанных с осуществлением регулярных перевозок пассажиров и багажа автомобильным транспортом по регулируемым тарифам, 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что в свою очередь повлияет на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  <w:t xml:space="preserve"> улучшение качества транспортного обслуживания населения Губкинского городского округа.</w:t>
            </w:r>
            <w:r>
              <w:rPr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jc w:val="both"/>
              <w:widowControl w:val="off"/>
              <w:tabs>
                <w:tab w:val="clear" w:pos="708" w:leader="none"/>
                <w:tab w:val="left" w:pos="2940" w:leader="none"/>
              </w:tabs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54" w:type="dxa"/>
            <w:textDirection w:val="lrTb"/>
            <w:noWrap w:val="false"/>
          </w:tcPr>
          <w:p>
            <w:pPr>
              <w:pStyle w:val="852"/>
              <w:ind w:left="0" w:right="0" w:firstLine="0"/>
              <w:widowControl w:val="off"/>
              <w:tabs>
                <w:tab w:val="clear" w:pos="708" w:leader="none"/>
                <w:tab w:val="left" w:pos="2940" w:leader="none"/>
              </w:tabs>
            </w:pPr>
            <w:r>
              <w:rPr>
                <w:sz w:val="24"/>
                <w:szCs w:val="24"/>
              </w:rPr>
              <w:t xml:space="preserve">отсутствуют</w:t>
            </w:r>
            <w:r/>
          </w:p>
        </w:tc>
      </w:tr>
    </w:tbl>
    <w:p>
      <w:pPr>
        <w:pStyle w:val="852"/>
        <w:ind w:left="0" w:right="0" w:firstLine="0"/>
        <w:jc w:val="both"/>
        <w:widowControl w:val="off"/>
        <w:tabs>
          <w:tab w:val="clear" w:pos="708" w:leader="none"/>
          <w:tab w:val="left" w:pos="1418" w:leader="none"/>
        </w:tabs>
        <w:rPr>
          <w:rFonts w:ascii="Times New Roman" w:hAnsi="Times New Roman"/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1134" w:right="567" w:bottom="1134" w:left="1701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">
    <w:panose1 w:val="020F0502020204030204"/>
  </w:font>
  <w:font w:name="Segoe UI">
    <w:panose1 w:val="020B05020405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NSimSun">
    <w:panose1 w:val="02000506000000020000"/>
  </w:font>
  <w:font w:name="Arial">
    <w:panose1 w:val="020B0604020202020204"/>
  </w:font>
  <w:font w:name="PT Astra Serif">
    <w:panose1 w:val="020A0603040505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ind w:left="0" w:right="0" w:firstLine="0"/>
      <w:jc w:val="center"/>
      <w:rPr>
        <w:rFonts w:ascii="Times New Roman" w:hAnsi="Times New Roman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>
        <w:ind w:left="568" w:firstLine="0"/>
      </w:pPr>
      <w:rPr>
        <w:rFonts w:ascii="Times New Roman" w:hAnsi="Times New Roman" w:eastAsia="Times New Roman" w:cs="Times New Roman"/>
        <w:b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highlight w:val="white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Astra Serif" w:hAnsi="PT Astra Serif" w:eastAsia="Tahoma" w:cs="Noto Sans Devanagari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2"/>
    <w:next w:val="852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3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2"/>
    <w:next w:val="852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3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2"/>
    <w:next w:val="852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3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2"/>
    <w:next w:val="852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3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2"/>
    <w:next w:val="852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3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2"/>
    <w:next w:val="852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3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2"/>
    <w:next w:val="852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3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2"/>
    <w:next w:val="852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3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2"/>
    <w:next w:val="852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3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No Spacing"/>
    <w:uiPriority w:val="1"/>
    <w:qFormat/>
    <w:pPr>
      <w:spacing w:before="0" w:after="0" w:line="240" w:lineRule="auto"/>
    </w:pPr>
  </w:style>
  <w:style w:type="paragraph" w:styleId="699">
    <w:name w:val="Title"/>
    <w:basedOn w:val="852"/>
    <w:next w:val="852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>
    <w:name w:val="Title Char"/>
    <w:basedOn w:val="853"/>
    <w:link w:val="699"/>
    <w:uiPriority w:val="10"/>
    <w:rPr>
      <w:sz w:val="48"/>
      <w:szCs w:val="48"/>
    </w:rPr>
  </w:style>
  <w:style w:type="paragraph" w:styleId="701">
    <w:name w:val="Subtitle"/>
    <w:basedOn w:val="852"/>
    <w:next w:val="852"/>
    <w:link w:val="702"/>
    <w:uiPriority w:val="11"/>
    <w:qFormat/>
    <w:pPr>
      <w:spacing w:before="200" w:after="200"/>
    </w:pPr>
    <w:rPr>
      <w:sz w:val="24"/>
      <w:szCs w:val="24"/>
    </w:rPr>
  </w:style>
  <w:style w:type="character" w:styleId="702">
    <w:name w:val="Subtitle Char"/>
    <w:basedOn w:val="853"/>
    <w:link w:val="701"/>
    <w:uiPriority w:val="11"/>
    <w:rPr>
      <w:sz w:val="24"/>
      <w:szCs w:val="24"/>
    </w:rPr>
  </w:style>
  <w:style w:type="paragraph" w:styleId="703">
    <w:name w:val="Quote"/>
    <w:basedOn w:val="852"/>
    <w:next w:val="852"/>
    <w:link w:val="704"/>
    <w:uiPriority w:val="29"/>
    <w:qFormat/>
    <w:pPr>
      <w:ind w:left="720" w:right="720"/>
    </w:pPr>
    <w:rPr>
      <w:i/>
    </w:rPr>
  </w:style>
  <w:style w:type="character" w:styleId="704">
    <w:name w:val="Quote Char"/>
    <w:link w:val="703"/>
    <w:uiPriority w:val="29"/>
    <w:rPr>
      <w:i/>
    </w:rPr>
  </w:style>
  <w:style w:type="paragraph" w:styleId="705">
    <w:name w:val="Intense Quote"/>
    <w:basedOn w:val="852"/>
    <w:next w:val="852"/>
    <w:link w:val="7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>
    <w:name w:val="Intense Quote Char"/>
    <w:link w:val="705"/>
    <w:uiPriority w:val="30"/>
    <w:rPr>
      <w:i/>
    </w:rPr>
  </w:style>
  <w:style w:type="character" w:styleId="707">
    <w:name w:val="Header Char"/>
    <w:basedOn w:val="853"/>
    <w:link w:val="869"/>
    <w:uiPriority w:val="99"/>
  </w:style>
  <w:style w:type="character" w:styleId="708">
    <w:name w:val="Footer Char"/>
    <w:basedOn w:val="853"/>
    <w:link w:val="870"/>
    <w:uiPriority w:val="99"/>
  </w:style>
  <w:style w:type="character" w:styleId="709">
    <w:name w:val="Caption Char"/>
    <w:basedOn w:val="865"/>
    <w:link w:val="870"/>
    <w:uiPriority w:val="99"/>
  </w:style>
  <w:style w:type="table" w:styleId="710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9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0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1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2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3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4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5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1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2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3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4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5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6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3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4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5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6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7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8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1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2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4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6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7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8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9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0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1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2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3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4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9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0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1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2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3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4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5">
    <w:name w:val="footnote text"/>
    <w:basedOn w:val="852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>
    <w:name w:val="Footnote Text Char"/>
    <w:link w:val="835"/>
    <w:uiPriority w:val="99"/>
    <w:rPr>
      <w:sz w:val="18"/>
    </w:rPr>
  </w:style>
  <w:style w:type="character" w:styleId="837">
    <w:name w:val="footnote reference"/>
    <w:basedOn w:val="853"/>
    <w:uiPriority w:val="99"/>
    <w:unhideWhenUsed/>
    <w:rPr>
      <w:vertAlign w:val="superscript"/>
    </w:rPr>
  </w:style>
  <w:style w:type="paragraph" w:styleId="838">
    <w:name w:val="endnote text"/>
    <w:basedOn w:val="852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>
    <w:name w:val="Endnote Text Char"/>
    <w:link w:val="838"/>
    <w:uiPriority w:val="99"/>
    <w:rPr>
      <w:sz w:val="20"/>
    </w:rPr>
  </w:style>
  <w:style w:type="character" w:styleId="840">
    <w:name w:val="endnote reference"/>
    <w:basedOn w:val="853"/>
    <w:uiPriority w:val="99"/>
    <w:semiHidden/>
    <w:unhideWhenUsed/>
    <w:rPr>
      <w:vertAlign w:val="superscript"/>
    </w:rPr>
  </w:style>
  <w:style w:type="paragraph" w:styleId="841">
    <w:name w:val="toc 1"/>
    <w:basedOn w:val="852"/>
    <w:next w:val="852"/>
    <w:uiPriority w:val="39"/>
    <w:unhideWhenUsed/>
    <w:pPr>
      <w:ind w:left="0" w:right="0" w:firstLine="0"/>
      <w:spacing w:after="57"/>
    </w:pPr>
  </w:style>
  <w:style w:type="paragraph" w:styleId="842">
    <w:name w:val="toc 2"/>
    <w:basedOn w:val="852"/>
    <w:next w:val="852"/>
    <w:uiPriority w:val="39"/>
    <w:unhideWhenUsed/>
    <w:pPr>
      <w:ind w:left="283" w:right="0" w:firstLine="0"/>
      <w:spacing w:after="57"/>
    </w:pPr>
  </w:style>
  <w:style w:type="paragraph" w:styleId="843">
    <w:name w:val="toc 3"/>
    <w:basedOn w:val="852"/>
    <w:next w:val="852"/>
    <w:uiPriority w:val="39"/>
    <w:unhideWhenUsed/>
    <w:pPr>
      <w:ind w:left="567" w:right="0" w:firstLine="0"/>
      <w:spacing w:after="57"/>
    </w:pPr>
  </w:style>
  <w:style w:type="paragraph" w:styleId="844">
    <w:name w:val="toc 4"/>
    <w:basedOn w:val="852"/>
    <w:next w:val="852"/>
    <w:uiPriority w:val="39"/>
    <w:unhideWhenUsed/>
    <w:pPr>
      <w:ind w:left="850" w:right="0" w:firstLine="0"/>
      <w:spacing w:after="57"/>
    </w:pPr>
  </w:style>
  <w:style w:type="paragraph" w:styleId="845">
    <w:name w:val="toc 5"/>
    <w:basedOn w:val="852"/>
    <w:next w:val="852"/>
    <w:uiPriority w:val="39"/>
    <w:unhideWhenUsed/>
    <w:pPr>
      <w:ind w:left="1134" w:right="0" w:firstLine="0"/>
      <w:spacing w:after="57"/>
    </w:pPr>
  </w:style>
  <w:style w:type="paragraph" w:styleId="846">
    <w:name w:val="toc 6"/>
    <w:basedOn w:val="852"/>
    <w:next w:val="852"/>
    <w:uiPriority w:val="39"/>
    <w:unhideWhenUsed/>
    <w:pPr>
      <w:ind w:left="1417" w:right="0" w:firstLine="0"/>
      <w:spacing w:after="57"/>
    </w:pPr>
  </w:style>
  <w:style w:type="paragraph" w:styleId="847">
    <w:name w:val="toc 7"/>
    <w:basedOn w:val="852"/>
    <w:next w:val="852"/>
    <w:uiPriority w:val="39"/>
    <w:unhideWhenUsed/>
    <w:pPr>
      <w:ind w:left="1701" w:right="0" w:firstLine="0"/>
      <w:spacing w:after="57"/>
    </w:pPr>
  </w:style>
  <w:style w:type="paragraph" w:styleId="848">
    <w:name w:val="toc 8"/>
    <w:basedOn w:val="852"/>
    <w:next w:val="852"/>
    <w:uiPriority w:val="39"/>
    <w:unhideWhenUsed/>
    <w:pPr>
      <w:ind w:left="1984" w:right="0" w:firstLine="0"/>
      <w:spacing w:after="57"/>
    </w:pPr>
  </w:style>
  <w:style w:type="paragraph" w:styleId="849">
    <w:name w:val="toc 9"/>
    <w:basedOn w:val="852"/>
    <w:next w:val="852"/>
    <w:uiPriority w:val="39"/>
    <w:unhideWhenUsed/>
    <w:pPr>
      <w:ind w:left="2268" w:right="0" w:firstLine="0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852"/>
    <w:next w:val="852"/>
    <w:uiPriority w:val="99"/>
    <w:unhideWhenUsed/>
    <w:pPr>
      <w:spacing w:after="0" w:afterAutospacing="0"/>
    </w:pPr>
  </w:style>
  <w:style w:type="paragraph" w:styleId="852">
    <w:name w:val="Normal"/>
    <w:qFormat/>
    <w:pPr>
      <w:jc w:val="left"/>
      <w:widowControl/>
    </w:pPr>
    <w:rPr>
      <w:rFonts w:ascii="Times New Roman" w:hAnsi="Times New Roman" w:eastAsia="Courier New" w:cs="Times New Roman"/>
      <w:color w:val="auto"/>
      <w:sz w:val="20"/>
      <w:szCs w:val="20"/>
      <w:lang w:val="ru-RU" w:eastAsia="ru-RU" w:bidi="ar-SA"/>
    </w:rPr>
  </w:style>
  <w:style w:type="character" w:styleId="853" w:default="1">
    <w:name w:val="Default Paragraph Font"/>
    <w:qFormat/>
  </w:style>
  <w:style w:type="character" w:styleId="854">
    <w:name w:val="Верхний колонтитул Знак"/>
    <w:basedOn w:val="853"/>
    <w:qFormat/>
    <w:rPr>
      <w:rFonts w:ascii="Times New Roman" w:hAnsi="Times New Roman"/>
    </w:rPr>
  </w:style>
  <w:style w:type="character" w:styleId="855">
    <w:name w:val="Нижний колонтитул Знак"/>
    <w:basedOn w:val="853"/>
    <w:qFormat/>
    <w:rPr>
      <w:rFonts w:ascii="Times New Roman" w:hAnsi="Times New Roman"/>
    </w:rPr>
  </w:style>
  <w:style w:type="character" w:styleId="856">
    <w:name w:val="w"/>
    <w:qFormat/>
  </w:style>
  <w:style w:type="character" w:styleId="857">
    <w:name w:val="blk"/>
    <w:qFormat/>
  </w:style>
  <w:style w:type="character" w:styleId="858">
    <w:name w:val="Текст выноски Знак"/>
    <w:basedOn w:val="853"/>
    <w:qFormat/>
    <w:rPr>
      <w:rFonts w:ascii="Segoe UI" w:hAnsi="Segoe UI" w:cs="Segoe UI"/>
      <w:sz w:val="18"/>
      <w:szCs w:val="18"/>
    </w:rPr>
  </w:style>
  <w:style w:type="character" w:styleId="859">
    <w:name w:val="Hyperlink"/>
    <w:basedOn w:val="853"/>
    <w:rPr>
      <w:color w:val="0563c1"/>
      <w:sz w:val="24"/>
      <w:szCs w:val="24"/>
      <w:u w:val="single"/>
    </w:rPr>
  </w:style>
  <w:style w:type="character" w:styleId="860">
    <w:name w:val="Placeholder Text"/>
    <w:basedOn w:val="853"/>
    <w:qFormat/>
    <w:rPr>
      <w:color w:val="808080"/>
      <w:sz w:val="24"/>
      <w:szCs w:val="24"/>
    </w:rPr>
  </w:style>
  <w:style w:type="character" w:styleId="861">
    <w:name w:val="FollowedHyperlink"/>
    <w:basedOn w:val="853"/>
    <w:rPr>
      <w:color w:val="954f72"/>
      <w:sz w:val="24"/>
      <w:szCs w:val="24"/>
      <w:u w:val="single"/>
    </w:rPr>
  </w:style>
  <w:style w:type="paragraph" w:styleId="862">
    <w:name w:val="Заголовок"/>
    <w:basedOn w:val="852"/>
    <w:next w:val="863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63">
    <w:name w:val="Body Text"/>
    <w:basedOn w:val="852"/>
    <w:pPr>
      <w:spacing w:before="0" w:after="140" w:line="276" w:lineRule="auto"/>
    </w:pPr>
  </w:style>
  <w:style w:type="paragraph" w:styleId="864">
    <w:name w:val="List"/>
    <w:basedOn w:val="863"/>
    <w:rPr>
      <w:rFonts w:ascii="PT Astra Serif" w:hAnsi="PT Astra Serif" w:cs="Noto Sans Devanagari"/>
    </w:rPr>
  </w:style>
  <w:style w:type="paragraph" w:styleId="865">
    <w:name w:val="Caption"/>
    <w:basedOn w:val="852"/>
    <w:link w:val="709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66">
    <w:name w:val="Указатель"/>
    <w:basedOn w:val="852"/>
    <w:qFormat/>
    <w:pPr>
      <w:suppressLineNumbers/>
    </w:pPr>
    <w:rPr>
      <w:rFonts w:ascii="PT Astra Serif" w:hAnsi="PT Astra Serif" w:cs="Noto Sans Devanagari"/>
    </w:rPr>
  </w:style>
  <w:style w:type="paragraph" w:styleId="867" w:default="1">
    <w:name w:val="Normal Table"/>
    <w:qFormat/>
    <w:pPr>
      <w:jc w:val="left"/>
      <w:spacing w:before="0" w:after="160" w:line="256" w:lineRule="auto"/>
      <w:widowControl/>
    </w:pPr>
    <w:rPr>
      <w:rFonts w:ascii="Calibri" w:hAnsi="Calibri" w:eastAsia="Courier New" w:cs="Calibri"/>
      <w:color w:val="auto"/>
      <w:sz w:val="22"/>
      <w:szCs w:val="22"/>
      <w:lang w:val="ru-RU" w:eastAsia="en-US" w:bidi="ar-SA"/>
    </w:rPr>
  </w:style>
  <w:style w:type="paragraph" w:styleId="868">
    <w:name w:val="Колонтитул"/>
    <w:basedOn w:val="852"/>
    <w:qFormat/>
  </w:style>
  <w:style w:type="paragraph" w:styleId="869">
    <w:name w:val="Header"/>
    <w:basedOn w:val="852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0">
    <w:name w:val="Footer"/>
    <w:basedOn w:val="852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71">
    <w:name w:val="pr"/>
    <w:basedOn w:val="852"/>
    <w:qFormat/>
    <w:pPr>
      <w:spacing w:beforeAutospacing="1" w:afterAutospacing="1"/>
    </w:pPr>
    <w:rPr>
      <w:sz w:val="24"/>
      <w:szCs w:val="24"/>
    </w:rPr>
  </w:style>
  <w:style w:type="paragraph" w:styleId="872">
    <w:name w:val="Default"/>
    <w:qFormat/>
    <w:pPr>
      <w:jc w:val="left"/>
      <w:widowControl/>
    </w:pPr>
    <w:rPr>
      <w:rFonts w:ascii="Times New Roman" w:hAnsi="Times New Roman" w:eastAsia="Courier New" w:cs="Times New Roman"/>
      <w:color w:val="000000"/>
      <w:sz w:val="24"/>
      <w:szCs w:val="24"/>
      <w:lang w:val="ru-RU" w:eastAsia="en-US" w:bidi="ar-SA"/>
    </w:rPr>
  </w:style>
  <w:style w:type="paragraph" w:styleId="873">
    <w:name w:val="List Paragraph"/>
    <w:basedOn w:val="852"/>
    <w:qFormat/>
    <w:pPr>
      <w:contextualSpacing/>
      <w:ind w:left="720" w:firstLine="0"/>
      <w:spacing w:before="0" w:after="0"/>
    </w:pPr>
  </w:style>
  <w:style w:type="paragraph" w:styleId="874">
    <w:name w:val="Balloon Text"/>
    <w:basedOn w:val="852"/>
    <w:qFormat/>
    <w:rPr>
      <w:rFonts w:ascii="Segoe UI" w:hAnsi="Segoe UI" w:cs="Segoe UI"/>
      <w:sz w:val="18"/>
      <w:szCs w:val="18"/>
    </w:rPr>
  </w:style>
  <w:style w:type="paragraph" w:styleId="875">
    <w:name w:val="Table Grid"/>
    <w:basedOn w:val="867"/>
    <w:qFormat/>
    <w:rPr>
      <w:rFonts w:ascii="Calibri" w:hAnsi="Calibri" w:cs="Calibri"/>
      <w:sz w:val="22"/>
      <w:szCs w:val="22"/>
      <w:lang w:eastAsia="en-US"/>
    </w:rPr>
  </w:style>
  <w:style w:type="paragraph" w:styleId="876">
    <w:name w:val="ConsPlusNormal"/>
    <w:qFormat/>
    <w:pPr>
      <w:jc w:val="left"/>
      <w:widowControl/>
    </w:pPr>
    <w:rPr>
      <w:rFonts w:ascii="Arial" w:hAnsi="Arial" w:eastAsia="Courier New" w:cs="Arial"/>
      <w:color w:val="auto"/>
      <w:sz w:val="20"/>
      <w:szCs w:val="20"/>
      <w:lang w:val="ru-RU" w:eastAsia="ru-RU" w:bidi="ar-SA"/>
    </w:rPr>
  </w:style>
  <w:style w:type="paragraph" w:styleId="877">
    <w:name w:val="Standard"/>
    <w:qFormat/>
    <w:pPr>
      <w:jc w:val="left"/>
      <w:widowControl/>
    </w:pPr>
    <w:rPr>
      <w:rFonts w:ascii="Liberation Serif" w:hAnsi="Liberation Serif" w:eastAsia="Courier New" w:cs="Arial"/>
      <w:color w:val="auto"/>
      <w:sz w:val="24"/>
      <w:szCs w:val="24"/>
      <w:lang w:val="ru-RU" w:eastAsia="zh-CN" w:bidi="hi-IN"/>
    </w:rPr>
  </w:style>
  <w:style w:type="paragraph" w:styleId="878">
    <w:name w:val="Normal (Web)"/>
    <w:basedOn w:val="852"/>
    <w:qFormat/>
    <w:pPr>
      <w:spacing w:before="100" w:after="100"/>
    </w:pPr>
    <w:rPr>
      <w:rFonts w:ascii="Liberation Serif" w:hAnsi="Liberation Serif" w:eastAsia="NSimSun" w:cs="Arial"/>
      <w:sz w:val="24"/>
      <w:szCs w:val="24"/>
      <w:lang w:eastAsia="zh-CN" w:bidi="hi-IN"/>
    </w:rPr>
  </w:style>
  <w:style w:type="numbering" w:styleId="87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dc:description/>
  <dc:language>ru-RU</dc:language>
  <cp:lastModifiedBy>drovnikova_nv@gu.adm</cp:lastModifiedBy>
  <cp:revision>21</cp:revision>
  <dcterms:created xsi:type="dcterms:W3CDTF">2020-08-19T10:44:00Z</dcterms:created>
  <dcterms:modified xsi:type="dcterms:W3CDTF">2026-02-09T13:42:54Z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Любовь Никитина</vt:lpwstr>
  </property>
</Properties>
</file>